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A1273" w14:textId="667A8704" w:rsidR="004179F7" w:rsidRPr="001046C7" w:rsidRDefault="003623AA" w:rsidP="001046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D</w:t>
      </w:r>
      <w:r w:rsidR="004179F7" w:rsidRPr="001046C7">
        <w:rPr>
          <w:rFonts w:ascii="Times New Roman" w:hAnsi="Times New Roman" w:cs="Times New Roman"/>
          <w:b/>
          <w:sz w:val="24"/>
          <w:szCs w:val="24"/>
          <w:lang w:val="es-ES"/>
        </w:rPr>
        <w:t>ISPOSICIONES TRANSITORIAS</w:t>
      </w:r>
    </w:p>
    <w:p w14:paraId="0F58FD67" w14:textId="77777777" w:rsidR="003623AA" w:rsidRDefault="004A4E6C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CLÁUSULA TRANSITORIA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1°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Esta reforma entra en vigencia a partir de su publicación en el </w:t>
      </w:r>
      <w:r w:rsidR="004179F7" w:rsidRPr="001046C7">
        <w:rPr>
          <w:rFonts w:ascii="Times New Roman" w:hAnsi="Times New Roman" w:cs="Times New Roman"/>
          <w:sz w:val="24"/>
          <w:szCs w:val="24"/>
          <w:lang w:val="es-ES"/>
        </w:rPr>
        <w:t>Boletín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Oficial, es obligatoria para las funciones constituidas del Estado, disponiéndose lo necesario para que los funcionarios que la integran juren esta Constitución.</w:t>
      </w:r>
    </w:p>
    <w:p w14:paraId="4BF2A37E" w14:textId="683F7622" w:rsidR="004A4E6C" w:rsidRPr="003623AA" w:rsidRDefault="004A4E6C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CLÁUSULA TRANSITORIA</w:t>
      </w:r>
      <w:r w:rsidR="001C086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2°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Publicada la Constitución los Convencionales Constituyentes prestar</w:t>
      </w:r>
      <w:r w:rsidR="001C086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n juramento de cumplir sus disposiciones. El </w:t>
      </w:r>
      <w:r w:rsidR="004179F7" w:rsidRPr="001046C7">
        <w:rPr>
          <w:rFonts w:ascii="Times New Roman" w:hAnsi="Times New Roman" w:cs="Times New Roman"/>
          <w:sz w:val="24"/>
          <w:szCs w:val="24"/>
          <w:lang w:val="es-ES"/>
        </w:rPr>
        <w:t>Gobernador</w:t>
      </w:r>
      <w:r w:rsidR="00F85E75"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Vicegobernadora,</w:t>
      </w:r>
      <w:r w:rsidR="00F85E75">
        <w:rPr>
          <w:rFonts w:ascii="Times New Roman" w:hAnsi="Times New Roman" w:cs="Times New Roman"/>
          <w:sz w:val="24"/>
          <w:szCs w:val="24"/>
          <w:lang w:val="es-ES"/>
        </w:rPr>
        <w:t xml:space="preserve"> diputados y diputadas; Intendentes, viceintendentes y concejales;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Tribunal Superior de Justicia</w:t>
      </w:r>
      <w:r w:rsidR="00F85E75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2E1723">
        <w:rPr>
          <w:rFonts w:ascii="Times New Roman" w:hAnsi="Times New Roman" w:cs="Times New Roman"/>
          <w:sz w:val="24"/>
          <w:szCs w:val="24"/>
          <w:lang w:val="es-ES"/>
        </w:rPr>
        <w:t xml:space="preserve"> y cada uno de sus miembros lo</w:t>
      </w:r>
      <w:r w:rsidR="00F85E75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harán </w:t>
      </w:r>
      <w:r w:rsidR="009235F1">
        <w:rPr>
          <w:rFonts w:ascii="Times New Roman" w:hAnsi="Times New Roman" w:cs="Times New Roman"/>
          <w:sz w:val="24"/>
          <w:szCs w:val="24"/>
          <w:lang w:val="es-ES"/>
        </w:rPr>
        <w:t>conforme el ceremonial respectivo</w:t>
      </w:r>
      <w:r w:rsidR="002E1723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en la forma que se establezca en cada área.</w:t>
      </w:r>
    </w:p>
    <w:p w14:paraId="3676F935" w14:textId="69CE989F" w:rsidR="00186DD1" w:rsidRPr="001046C7" w:rsidRDefault="001046C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CLÁ</w:t>
      </w:r>
      <w:r w:rsidR="00186DD1" w:rsidRPr="001046C7">
        <w:rPr>
          <w:rFonts w:ascii="Times New Roman" w:hAnsi="Times New Roman" w:cs="Times New Roman"/>
          <w:b/>
          <w:sz w:val="24"/>
          <w:szCs w:val="24"/>
          <w:lang w:val="es-ES"/>
        </w:rPr>
        <w:t>USULA TRANSITORIA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3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>°</w:t>
      </w:r>
      <w:r w:rsidR="00186DD1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A partir de la sanción de esta Constitución, los 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 xml:space="preserve">pedidos de </w:t>
      </w:r>
      <w:r w:rsidR="00186DD1" w:rsidRPr="001046C7">
        <w:rPr>
          <w:rFonts w:ascii="Times New Roman" w:hAnsi="Times New Roman" w:cs="Times New Roman"/>
          <w:sz w:val="24"/>
          <w:szCs w:val="24"/>
          <w:lang w:val="es-ES"/>
        </w:rPr>
        <w:t>juicio político,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en curso o en trámite</w:t>
      </w:r>
      <w:r w:rsidR="003623A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serán conclu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dos conforme la legislación </w:t>
      </w:r>
      <w:r w:rsidR="001C0869">
        <w:rPr>
          <w:rFonts w:ascii="Times New Roman" w:hAnsi="Times New Roman" w:cs="Times New Roman"/>
          <w:sz w:val="24"/>
          <w:szCs w:val="24"/>
          <w:lang w:val="es-ES"/>
        </w:rPr>
        <w:t>vigente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al momento de su 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interposición</w:t>
      </w:r>
      <w:r w:rsidR="001C0869">
        <w:rPr>
          <w:rFonts w:ascii="Times New Roman" w:hAnsi="Times New Roman" w:cs="Times New Roman"/>
          <w:sz w:val="24"/>
          <w:szCs w:val="24"/>
          <w:lang w:val="es-ES"/>
        </w:rPr>
        <w:t>; lo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s que se promovieran con posterioridad</w:t>
      </w:r>
      <w:r w:rsidR="001C086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se regularán por las nuevas normativas. </w:t>
      </w:r>
    </w:p>
    <w:p w14:paraId="0D433754" w14:textId="22163397" w:rsidR="001046C7" w:rsidRPr="001046C7" w:rsidRDefault="001046C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CLÁ</w:t>
      </w:r>
      <w:r w:rsidR="00186DD1" w:rsidRPr="001046C7">
        <w:rPr>
          <w:rFonts w:ascii="Times New Roman" w:hAnsi="Times New Roman" w:cs="Times New Roman"/>
          <w:b/>
          <w:sz w:val="24"/>
          <w:szCs w:val="24"/>
          <w:lang w:val="es-ES"/>
        </w:rPr>
        <w:t>USULA TRANSITORI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A 4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>°</w:t>
      </w:r>
      <w:r w:rsidR="00186DD1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POLICIA TECNICA JUDICIAL, a la que se refiere el </w:t>
      </w:r>
      <w:r w:rsidR="003623AA">
        <w:rPr>
          <w:rFonts w:ascii="Times New Roman" w:hAnsi="Times New Roman" w:cs="Times New Roman"/>
          <w:sz w:val="24"/>
          <w:szCs w:val="24"/>
          <w:lang w:val="es-ES"/>
        </w:rPr>
        <w:t>artículo 174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°</w:t>
      </w:r>
      <w:r w:rsidR="003623A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de esta Constitución comenzará a depender del Ministerio Público Fiscal a partir de la puesta en funcionamiento del sistema acusatorio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; h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asta que ello ocurra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continuará bajo la órbita del Tribunal Superior de Justicia. </w:t>
      </w:r>
    </w:p>
    <w:p w14:paraId="59D64720" w14:textId="77777777" w:rsidR="008E2759" w:rsidRDefault="001046C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CLÁ</w:t>
      </w:r>
      <w:r w:rsidR="00C95207" w:rsidRPr="001046C7">
        <w:rPr>
          <w:rFonts w:ascii="Times New Roman" w:hAnsi="Times New Roman" w:cs="Times New Roman"/>
          <w:b/>
          <w:sz w:val="24"/>
          <w:szCs w:val="24"/>
          <w:lang w:val="es-ES"/>
        </w:rPr>
        <w:t>USULA TRANSITORIA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5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°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C95207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 xml:space="preserve">nuevos </w:t>
      </w:r>
      <w:r w:rsidR="00C95207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integrantes del Consejo de la Magistratura, 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 xml:space="preserve">a los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que se refiere el artículo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 xml:space="preserve"> 178°,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se incorporar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n de manera inmediata en su seno a partir de la entrada en vigencia de esta Constitución</w:t>
      </w:r>
      <w:r w:rsidR="00D755AF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Los consejeros en funciones con anterioridad a la entrada en vigencia del nuevo texto constitucional conservar</w:t>
      </w:r>
      <w:r w:rsidR="008E275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n sus respectivos mandatos durante el plazo por el cual fueron elegidos.</w:t>
      </w:r>
    </w:p>
    <w:p w14:paraId="49AD3282" w14:textId="3FB7021D" w:rsidR="001046C7" w:rsidRPr="001046C7" w:rsidRDefault="001046C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sz w:val="24"/>
          <w:szCs w:val="24"/>
          <w:lang w:val="es-ES"/>
        </w:rPr>
        <w:t>Hasta que se dicten las distintas leyes de organización y funcionamiento del Consejo de la Magistratura y del Jurado de Enjuiciamiento, se aplicar</w:t>
      </w:r>
      <w:r w:rsidR="008E2759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n las normas de esta Constitución y la Ley N° 8.450 </w:t>
      </w:r>
      <w:r w:rsidR="008E2759">
        <w:rPr>
          <w:rFonts w:ascii="Times New Roman" w:hAnsi="Times New Roman" w:cs="Times New Roman"/>
          <w:sz w:val="24"/>
          <w:szCs w:val="24"/>
          <w:lang w:val="es-ES"/>
        </w:rPr>
        <w:t xml:space="preserve">con 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>sus modificatorias, en todo aquello que sea compatible con el nuevo texto constitucional</w:t>
      </w:r>
      <w:r w:rsidR="008E275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B8110EA" w14:textId="77777777" w:rsidR="002A07AB" w:rsidRPr="001046C7" w:rsidRDefault="001046C7" w:rsidP="002A0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CLÁ</w:t>
      </w:r>
      <w:r w:rsidR="00C95207" w:rsidRPr="001046C7">
        <w:rPr>
          <w:rFonts w:ascii="Times New Roman" w:hAnsi="Times New Roman" w:cs="Times New Roman"/>
          <w:b/>
          <w:sz w:val="24"/>
          <w:szCs w:val="24"/>
          <w:lang w:val="es-ES"/>
        </w:rPr>
        <w:t>USULA TRANSITORIA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6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>°</w:t>
      </w:r>
      <w:r w:rsidR="00155F53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07AB" w:rsidRPr="001046C7">
        <w:rPr>
          <w:rFonts w:ascii="Times New Roman" w:hAnsi="Times New Roman" w:cs="Times New Roman"/>
          <w:sz w:val="24"/>
          <w:szCs w:val="24"/>
        </w:rPr>
        <w:t xml:space="preserve">Si en el seno del Consejo de la Magistratura existieren concursos en trámite, sin que se hayan elevado las ternas respectivas a la Cámara de </w:t>
      </w:r>
      <w:r w:rsidR="002A07AB" w:rsidRPr="001046C7">
        <w:rPr>
          <w:rFonts w:ascii="Times New Roman" w:hAnsi="Times New Roman" w:cs="Times New Roman"/>
          <w:sz w:val="24"/>
          <w:szCs w:val="24"/>
        </w:rPr>
        <w:lastRenderedPageBreak/>
        <w:t>Diputados, continuarán su trámite ante el Consejo con su nueva integración, hasta su fenecimiento.</w:t>
      </w:r>
    </w:p>
    <w:p w14:paraId="0172BF1F" w14:textId="77777777" w:rsidR="002A07AB" w:rsidRPr="001046C7" w:rsidRDefault="002A07AB" w:rsidP="002A0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C7">
        <w:rPr>
          <w:rFonts w:ascii="Times New Roman" w:hAnsi="Times New Roman" w:cs="Times New Roman"/>
          <w:sz w:val="24"/>
          <w:szCs w:val="24"/>
        </w:rPr>
        <w:t xml:space="preserve">Las denuncias y procedimientos de remoción de Magistrados iniciados y en trámite ante el Consejo de la Magistratura y no formulada la acusación ante el Jurado de Enjuiciamiento, con anterioridad a la entrada en vigencia de la presente Constitución, continuarán su trámite ante </w:t>
      </w:r>
      <w:proofErr w:type="gramStart"/>
      <w:r w:rsidRPr="001046C7">
        <w:rPr>
          <w:rFonts w:ascii="Times New Roman" w:hAnsi="Times New Roman" w:cs="Times New Roman"/>
          <w:sz w:val="24"/>
          <w:szCs w:val="24"/>
        </w:rPr>
        <w:t>el  Consejo</w:t>
      </w:r>
      <w:proofErr w:type="gramEnd"/>
      <w:r w:rsidRPr="001046C7">
        <w:rPr>
          <w:rFonts w:ascii="Times New Roman" w:hAnsi="Times New Roman" w:cs="Times New Roman"/>
          <w:sz w:val="24"/>
          <w:szCs w:val="24"/>
        </w:rPr>
        <w:t xml:space="preserve"> con su nueva integración.</w:t>
      </w:r>
    </w:p>
    <w:p w14:paraId="2A1AC122" w14:textId="77777777" w:rsidR="002A07AB" w:rsidRPr="001046C7" w:rsidRDefault="002A07AB" w:rsidP="002A0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6C7">
        <w:rPr>
          <w:rFonts w:ascii="Times New Roman" w:hAnsi="Times New Roman" w:cs="Times New Roman"/>
          <w:sz w:val="24"/>
          <w:szCs w:val="24"/>
        </w:rPr>
        <w:t xml:space="preserve"> En el supuesto de acusación formulada ante el Jurado de Enjuiciamiento, el trámite continuará por ante el Jurado de Enjuiciamiento conformado con la integración vigente con anterioridad a la sanción del nuevo texto constitucional hasta su fenecimiento.</w:t>
      </w:r>
    </w:p>
    <w:p w14:paraId="4711CF5F" w14:textId="05E38D4D" w:rsidR="001046C7" w:rsidRPr="002A07AB" w:rsidRDefault="00374E54" w:rsidP="002A07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CLÁUSULA TRANSITORIA </w:t>
      </w:r>
      <w:r w:rsidR="001046C7" w:rsidRPr="001046C7">
        <w:rPr>
          <w:rFonts w:ascii="Times New Roman" w:hAnsi="Times New Roman" w:cs="Times New Roman"/>
          <w:b/>
          <w:sz w:val="24"/>
          <w:szCs w:val="24"/>
          <w:lang w:val="es-ES"/>
        </w:rPr>
        <w:t>7</w:t>
      </w:r>
      <w:proofErr w:type="gramStart"/>
      <w:r w:rsidR="001046C7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° </w:t>
      </w:r>
      <w:r w:rsidR="001046C7" w:rsidRPr="001046C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046C7" w:rsidRPr="001046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>Los per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>odos a los que se refieren los artículos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 xml:space="preserve"> 158°, 161° y 171° 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>de la presente Constitución se aplicar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n a partir de 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entrada en vigencia.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2A07AB" w:rsidRPr="001046C7">
        <w:rPr>
          <w:rFonts w:ascii="Times New Roman" w:hAnsi="Times New Roman" w:cs="Times New Roman"/>
          <w:sz w:val="24"/>
          <w:szCs w:val="24"/>
          <w:lang w:val="es-ES"/>
        </w:rPr>
        <w:t>Los jueces del Tribunal Superior de Justicia, demás jueces y miembros de los Ministerios Públicos de la provincia, designados y en funciones con anterioridad a la vigencia de la actual reforma constitucional, se regirán en cuanto a su duración bajo las normas constitucionales precedentes a esta reforma, y conservarán sus cargos mientras dure su idoneidad.</w:t>
      </w:r>
    </w:p>
    <w:p w14:paraId="114D4D2D" w14:textId="77777777" w:rsidR="001046C7" w:rsidRPr="001046C7" w:rsidRDefault="00C82B39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CLÁUSULA TRANSITORIA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8°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1046C7" w:rsidRPr="001046C7">
        <w:rPr>
          <w:rFonts w:ascii="Times New Roman" w:hAnsi="Times New Roman" w:cs="Times New Roman"/>
          <w:sz w:val="24"/>
          <w:szCs w:val="24"/>
          <w:lang w:val="es-ES"/>
        </w:rPr>
        <w:t>Las Convenciones Municipales para la redacción de las Cartas Orgánicas Municipales, deberán ser convocadas con arreglo a la presente Constitución hasta el año 2027.</w:t>
      </w:r>
    </w:p>
    <w:p w14:paraId="5D966CC5" w14:textId="77777777" w:rsidR="001046C7" w:rsidRPr="001046C7" w:rsidRDefault="00C82B39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CLÁUSULA TRANSITORIA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9°</w:t>
      </w: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1046C7" w:rsidRPr="001046C7">
        <w:rPr>
          <w:rFonts w:ascii="Times New Roman" w:hAnsi="Times New Roman" w:cs="Times New Roman"/>
          <w:sz w:val="24"/>
          <w:szCs w:val="24"/>
          <w:lang w:val="es-ES"/>
        </w:rPr>
        <w:t>Que de acuerdo a lo establecido en la Ley N° 10.609, se ha procedido a renumerar el texto de la Constitución Provincial.</w:t>
      </w:r>
    </w:p>
    <w:p w14:paraId="6ED7AEF6" w14:textId="77777777" w:rsidR="001046C7" w:rsidRPr="001046C7" w:rsidRDefault="00C82B39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CLÁUSULA TRANSITORIA </w:t>
      </w:r>
      <w:r w:rsidR="00155F53" w:rsidRPr="001046C7">
        <w:rPr>
          <w:rFonts w:ascii="Times New Roman" w:hAnsi="Times New Roman" w:cs="Times New Roman"/>
          <w:b/>
          <w:sz w:val="24"/>
          <w:szCs w:val="24"/>
          <w:lang w:val="es-ES"/>
        </w:rPr>
        <w:t xml:space="preserve">10° </w:t>
      </w:r>
      <w:r w:rsidR="001046C7" w:rsidRPr="001046C7">
        <w:rPr>
          <w:rFonts w:ascii="Times New Roman" w:hAnsi="Times New Roman" w:cs="Times New Roman"/>
          <w:sz w:val="24"/>
          <w:szCs w:val="24"/>
          <w:lang w:val="es-ES"/>
        </w:rPr>
        <w:t>Esta Convención Constituyente autoriza a la Cámara de Diputados para la publicación y posterior edición de esta Constitución, con las modificaciones introducidas,</w:t>
      </w:r>
    </w:p>
    <w:p w14:paraId="635FF4B2" w14:textId="26052EBB" w:rsidR="00C82B39" w:rsidRPr="001046C7" w:rsidRDefault="001046C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CLÁUSULA TRANSITORIA 11°</w:t>
      </w:r>
      <w:r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82B39" w:rsidRPr="001046C7">
        <w:rPr>
          <w:rFonts w:ascii="Times New Roman" w:hAnsi="Times New Roman" w:cs="Times New Roman"/>
          <w:sz w:val="24"/>
          <w:szCs w:val="24"/>
          <w:lang w:val="es-ES"/>
        </w:rPr>
        <w:t>Esta Convención Constituyente ordena que toda la documentación recibida y generada durante su funcionamiento se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 xml:space="preserve"> conserve para su a</w:t>
      </w:r>
      <w:r w:rsidR="00C82B39" w:rsidRPr="001046C7">
        <w:rPr>
          <w:rFonts w:ascii="Times New Roman" w:hAnsi="Times New Roman" w:cs="Times New Roman"/>
          <w:sz w:val="24"/>
          <w:szCs w:val="24"/>
          <w:lang w:val="es-ES"/>
        </w:rPr>
        <w:t>rchiv</w:t>
      </w:r>
      <w:r w:rsidR="002A07AB">
        <w:rPr>
          <w:rFonts w:ascii="Times New Roman" w:hAnsi="Times New Roman" w:cs="Times New Roman"/>
          <w:sz w:val="24"/>
          <w:szCs w:val="24"/>
          <w:lang w:val="es-ES"/>
        </w:rPr>
        <w:t>o y consulta</w:t>
      </w:r>
      <w:r w:rsidR="00C82B39" w:rsidRPr="001046C7">
        <w:rPr>
          <w:rFonts w:ascii="Times New Roman" w:hAnsi="Times New Roman" w:cs="Times New Roman"/>
          <w:sz w:val="24"/>
          <w:szCs w:val="24"/>
          <w:lang w:val="es-ES"/>
        </w:rPr>
        <w:t xml:space="preserve"> bajo la custodia de la Cámara de Diputados.</w:t>
      </w:r>
    </w:p>
    <w:p w14:paraId="733B4F11" w14:textId="77777777" w:rsidR="004179F7" w:rsidRPr="001046C7" w:rsidRDefault="004179F7" w:rsidP="001046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b/>
          <w:sz w:val="24"/>
          <w:szCs w:val="24"/>
          <w:lang w:val="es-ES"/>
        </w:rPr>
        <w:t>DISPOSICIÓN FINAL</w:t>
      </w:r>
    </w:p>
    <w:p w14:paraId="4555296D" w14:textId="77777777" w:rsidR="004179F7" w:rsidRPr="001046C7" w:rsidRDefault="004179F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sz w:val="24"/>
          <w:szCs w:val="24"/>
          <w:lang w:val="es-ES"/>
        </w:rPr>
        <w:lastRenderedPageBreak/>
        <w:t>Téngase por Ley Fundamental de la Provincia de La Rioja, regístrese, publíquese y comuníquese a las funciones del Estado constituidas, a los efectos de su cumplimiento.</w:t>
      </w:r>
    </w:p>
    <w:p w14:paraId="6F2303F3" w14:textId="77777777" w:rsidR="004179F7" w:rsidRPr="001046C7" w:rsidRDefault="004179F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sz w:val="24"/>
          <w:szCs w:val="24"/>
          <w:lang w:val="es-ES"/>
        </w:rPr>
        <w:t>Sancionada y promulgada por la Asamblea Constituyente de la Provincia de La Rioja en la Sala de Sesiones de la Cámara de Diputados de la Provincia de La Rioja, a los once días del mes de julio de dos mil veinticuatro.</w:t>
      </w:r>
    </w:p>
    <w:p w14:paraId="2D5B7AD0" w14:textId="77777777" w:rsidR="00996637" w:rsidRPr="001046C7" w:rsidRDefault="00996637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9834904" w14:textId="77777777" w:rsidR="00563AEE" w:rsidRPr="001046C7" w:rsidRDefault="00563AEE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C94F4EC" w14:textId="77777777" w:rsidR="00563AEE" w:rsidRPr="001046C7" w:rsidRDefault="00563AEE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984CCBC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F41AF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793F1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35554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23A7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D709F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66205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B46FD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F2469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4BB72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7BC16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77043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A6CC5" w14:textId="77777777" w:rsidR="007F68A3" w:rsidRPr="001046C7" w:rsidRDefault="007F68A3" w:rsidP="00104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B7E69" w14:textId="77777777" w:rsidR="00413CD3" w:rsidRPr="001046C7" w:rsidRDefault="005320D1" w:rsidP="001046C7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046C7">
        <w:rPr>
          <w:rFonts w:ascii="Times New Roman" w:hAnsi="Times New Roman" w:cs="Times New Roman"/>
          <w:sz w:val="24"/>
          <w:szCs w:val="24"/>
          <w:lang w:val="es-MX"/>
        </w:rPr>
        <w:t xml:space="preserve">                                                             </w:t>
      </w:r>
    </w:p>
    <w:p w14:paraId="7B8D4880" w14:textId="77777777" w:rsidR="007F68A3" w:rsidRPr="001046C7" w:rsidRDefault="007F68A3" w:rsidP="001046C7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sectPr w:rsidR="007F68A3" w:rsidRPr="001046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918"/>
    <w:rsid w:val="00046659"/>
    <w:rsid w:val="000E319A"/>
    <w:rsid w:val="001046C7"/>
    <w:rsid w:val="00105918"/>
    <w:rsid w:val="00155F53"/>
    <w:rsid w:val="00186DD1"/>
    <w:rsid w:val="001C0869"/>
    <w:rsid w:val="002A07AB"/>
    <w:rsid w:val="002B1BB4"/>
    <w:rsid w:val="002E1723"/>
    <w:rsid w:val="00327C06"/>
    <w:rsid w:val="003623AA"/>
    <w:rsid w:val="00374E54"/>
    <w:rsid w:val="00413CD3"/>
    <w:rsid w:val="004179F7"/>
    <w:rsid w:val="004A4E6C"/>
    <w:rsid w:val="005320D1"/>
    <w:rsid w:val="00563AEE"/>
    <w:rsid w:val="006451C6"/>
    <w:rsid w:val="007622FB"/>
    <w:rsid w:val="007F68A3"/>
    <w:rsid w:val="00801868"/>
    <w:rsid w:val="008E2759"/>
    <w:rsid w:val="009235F1"/>
    <w:rsid w:val="00996637"/>
    <w:rsid w:val="00A3657A"/>
    <w:rsid w:val="00C3795D"/>
    <w:rsid w:val="00C82B39"/>
    <w:rsid w:val="00C95207"/>
    <w:rsid w:val="00D755AF"/>
    <w:rsid w:val="00DA15A1"/>
    <w:rsid w:val="00F51E01"/>
    <w:rsid w:val="00F85E75"/>
    <w:rsid w:val="00FC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329E"/>
  <w15:chartTrackingRefBased/>
  <w15:docId w15:val="{E43DCAE1-9418-4C7C-B69F-514457DA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C06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AEE"/>
    <w:rPr>
      <w:rFonts w:ascii="Segoe U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Mariana Nievas</cp:lastModifiedBy>
  <cp:revision>3</cp:revision>
  <cp:lastPrinted>2024-04-11T02:06:00Z</cp:lastPrinted>
  <dcterms:created xsi:type="dcterms:W3CDTF">2024-07-10T16:56:00Z</dcterms:created>
  <dcterms:modified xsi:type="dcterms:W3CDTF">2024-07-10T18:23:00Z</dcterms:modified>
</cp:coreProperties>
</file>