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327" w:rsidRPr="006C7598" w:rsidRDefault="00B66327">
      <w:pPr>
        <w:rPr>
          <w:sz w:val="16"/>
          <w:szCs w:val="16"/>
        </w:rPr>
      </w:pPr>
      <w:bookmarkStart w:id="0" w:name="_GoBack"/>
      <w:bookmarkEnd w:id="0"/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C0775B" w:rsidRDefault="00C0775B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</w:p>
    <w:p w:rsidR="00A30269" w:rsidRPr="00C361A3" w:rsidRDefault="00A30269" w:rsidP="00A30269">
      <w:pPr>
        <w:tabs>
          <w:tab w:val="left" w:pos="3495"/>
        </w:tabs>
        <w:ind w:left="-284"/>
        <w:rPr>
          <w:rFonts w:ascii="Arial Rounded MT Bold" w:hAnsi="Arial Rounded MT Bold" w:cs="Arial"/>
          <w:sz w:val="52"/>
          <w:szCs w:val="52"/>
          <w:lang w:val="es-ES"/>
        </w:rPr>
      </w:pPr>
      <w:r w:rsidRPr="00C361A3">
        <w:rPr>
          <w:rFonts w:ascii="Arial Rounded MT Bold" w:hAnsi="Arial Rounded MT Bold" w:cs="Arial"/>
          <w:sz w:val="52"/>
          <w:szCs w:val="52"/>
          <w:lang w:val="es-ES"/>
        </w:rPr>
        <w:t xml:space="preserve">SUBJURISDICCIÓN </w:t>
      </w:r>
    </w:p>
    <w:p w:rsidR="00A30269" w:rsidRPr="00462DA1" w:rsidRDefault="00A30269" w:rsidP="00A30269">
      <w:pPr>
        <w:tabs>
          <w:tab w:val="left" w:pos="3495"/>
        </w:tabs>
        <w:jc w:val="center"/>
        <w:rPr>
          <w:rFonts w:ascii="Arial" w:hAnsi="Arial" w:cs="Arial"/>
          <w:sz w:val="96"/>
          <w:szCs w:val="96"/>
          <w:lang w:val="es-ES"/>
        </w:rPr>
      </w:pPr>
      <w:r>
        <w:rPr>
          <w:rFonts w:ascii="Arial Rounded MT Bold" w:hAnsi="Arial Rounded MT Bold" w:cs="Arial"/>
          <w:sz w:val="96"/>
          <w:szCs w:val="96"/>
          <w:lang w:val="es-ES"/>
        </w:rPr>
        <w:t>SERVICIO DE LA DEUDA</w:t>
      </w:r>
    </w:p>
    <w:p w:rsidR="00B66327" w:rsidRPr="00A30269" w:rsidRDefault="00B66327">
      <w:pPr>
        <w:rPr>
          <w:sz w:val="16"/>
          <w:szCs w:val="16"/>
          <w:lang w:val="es-ES"/>
        </w:rPr>
      </w:pPr>
      <w:r w:rsidRPr="00A30269">
        <w:rPr>
          <w:sz w:val="16"/>
          <w:szCs w:val="16"/>
          <w:lang w:val="es-ES"/>
        </w:rPr>
        <w:br w:type="page"/>
      </w:r>
    </w:p>
    <w:tbl>
      <w:tblPr>
        <w:tblStyle w:val="Tablaconcuadrcula3-nfasis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42"/>
        <w:gridCol w:w="1995"/>
        <w:gridCol w:w="1840"/>
        <w:gridCol w:w="1559"/>
        <w:gridCol w:w="1993"/>
      </w:tblGrid>
      <w:tr w:rsidR="00B66327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6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1110100000 - </w:t>
            </w:r>
            <w:r w:rsidRPr="00065DB6">
              <w:rPr>
                <w:rFonts w:ascii="Arial" w:hAnsi="Arial" w:cs="Arial"/>
                <w:sz w:val="20"/>
                <w:szCs w:val="20"/>
              </w:rPr>
              <w:t>DEPARTAMENTO EJECUTIVO MUNICIPAL</w:t>
            </w:r>
          </w:p>
        </w:tc>
      </w:tr>
      <w:tr w:rsidR="00B66327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B66327" w:rsidRPr="00065DB6" w:rsidRDefault="00B66327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1110120000 – SERVICIO DE LA DEUDA</w:t>
            </w:r>
          </w:p>
        </w:tc>
      </w:tr>
      <w:tr w:rsidR="00B66327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LA DEUDA</w:t>
            </w:r>
          </w:p>
        </w:tc>
      </w:tr>
      <w:tr w:rsidR="00B66327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B66327" w:rsidRPr="00065DB6" w:rsidRDefault="00B66327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LA DEUDA</w:t>
            </w:r>
          </w:p>
        </w:tc>
      </w:tr>
      <w:tr w:rsidR="00B66327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CAT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EGORIA</w:t>
            </w: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B66327" w:rsidRPr="00065DB6" w:rsidRDefault="00B66327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B66327" w:rsidRPr="00D04DDB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B66327" w:rsidRPr="00A30269" w:rsidRDefault="00EF613C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F613C">
              <w:rPr>
                <w:rFonts w:ascii="Arial" w:hAnsi="Arial" w:cs="Arial"/>
                <w:sz w:val="20"/>
                <w:szCs w:val="20"/>
                <w:lang w:val="es-ES"/>
              </w:rPr>
              <w:t>AMORTIZACIÓN Y LA CANCELACIÓN DE DEUDA</w:t>
            </w:r>
          </w:p>
        </w:tc>
      </w:tr>
      <w:tr w:rsidR="00B66327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840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CLASIFICAR</w:t>
            </w:r>
          </w:p>
        </w:tc>
        <w:tc>
          <w:tcPr>
            <w:tcW w:w="1559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9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B66327" w:rsidRPr="00065DB6" w:rsidRDefault="00B66327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CLASIFICAR</w:t>
            </w:r>
          </w:p>
        </w:tc>
      </w:tr>
    </w:tbl>
    <w:p w:rsidR="006176D3" w:rsidRPr="00065DB6" w:rsidRDefault="006176D3">
      <w:pPr>
        <w:rPr>
          <w:sz w:val="16"/>
          <w:szCs w:val="16"/>
        </w:rPr>
      </w:pPr>
    </w:p>
    <w:tbl>
      <w:tblPr>
        <w:tblStyle w:val="Tablaconcuadrcul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065DB6" w:rsidRPr="00D04DDB" w:rsidTr="00CA1E9A">
        <w:tc>
          <w:tcPr>
            <w:tcW w:w="9923" w:type="dxa"/>
            <w:shd w:val="clear" w:color="auto" w:fill="FFFFFF" w:themeFill="background1"/>
            <w:vAlign w:val="center"/>
          </w:tcPr>
          <w:p w:rsidR="00065DB6" w:rsidRPr="00A30269" w:rsidRDefault="00065DB6" w:rsidP="00065DB6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65DB6" w:rsidRPr="00A30269" w:rsidRDefault="00065DB6" w:rsidP="00065DB6">
            <w:pPr>
              <w:jc w:val="center"/>
              <w:rPr>
                <w:rFonts w:ascii="Arial" w:hAnsi="Arial" w:cs="Arial"/>
                <w:lang w:val="es-ES"/>
              </w:rPr>
            </w:pPr>
            <w:r w:rsidRPr="00A30269">
              <w:rPr>
                <w:rFonts w:ascii="Arial" w:hAnsi="Arial" w:cs="Arial"/>
                <w:lang w:val="es-ES"/>
              </w:rPr>
              <w:t>POLITICA PRESUPUESTARIA DEL SE</w:t>
            </w:r>
            <w:r w:rsidR="00604B20" w:rsidRPr="00A30269">
              <w:rPr>
                <w:rFonts w:ascii="Arial" w:hAnsi="Arial" w:cs="Arial"/>
                <w:lang w:val="es-ES"/>
              </w:rPr>
              <w:t>RVICIO DE LA DEUDA</w:t>
            </w:r>
          </w:p>
          <w:p w:rsidR="00065DB6" w:rsidRPr="00A30269" w:rsidRDefault="00065DB6" w:rsidP="00065DB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65DB6" w:rsidRPr="00D04DDB" w:rsidTr="00CA1E9A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23" w:type="dxa"/>
          </w:tcPr>
          <w:p w:rsidR="00FB59E9" w:rsidRPr="00A30269" w:rsidRDefault="00FB59E9" w:rsidP="00FB59E9">
            <w:pPr>
              <w:rPr>
                <w:lang w:val="es-ES"/>
              </w:rPr>
            </w:pPr>
          </w:p>
          <w:p w:rsidR="00065DB6" w:rsidRPr="005A3716" w:rsidRDefault="005A3716" w:rsidP="005A3716">
            <w:pPr>
              <w:ind w:left="356" w:right="218" w:firstLine="284"/>
              <w:jc w:val="both"/>
              <w:rPr>
                <w:rFonts w:ascii="Arial" w:hAnsi="Arial" w:cs="Arial"/>
                <w:lang w:val="es-ES"/>
              </w:rPr>
            </w:pPr>
            <w:r w:rsidRPr="005A3716">
              <w:rPr>
                <w:rFonts w:ascii="Arial" w:hAnsi="Arial" w:cs="Arial"/>
                <w:lang w:val="es-ES"/>
              </w:rPr>
              <w:t>El servicio de la deuda municipal abarca el cumplimiento de las obligaciones financieras contraídas por el municipio, derivadas de préstamos, bonos u otras emisiones de deuda. Estos recursos son destinados a financiar proyectos públicos, tales como infraestructura, servicios esenciales y gastos operativos. La administración eficiente de la deuda incluye la realización de pagos regulares de capital e intereses, conforme a los plazos establecidos en los acuerdos financieros. Una gestión responsable y planificada es clave para asegurar la sostenibilidad de las finanzas municipales y evitar desequilibrios financieros. La transparencia y una adecuada planificación son pilares fundamentales para garantizar el correcto manejo de la deuda.</w:t>
            </w: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FB59E9" w:rsidRPr="00A30269" w:rsidRDefault="00FB59E9" w:rsidP="00065DB6">
            <w:pPr>
              <w:rPr>
                <w:lang w:val="es-ES"/>
              </w:rPr>
            </w:pPr>
          </w:p>
          <w:p w:rsidR="00630D8D" w:rsidRPr="00A30269" w:rsidRDefault="00630D8D" w:rsidP="00065DB6">
            <w:pPr>
              <w:rPr>
                <w:lang w:val="es-ES"/>
              </w:rPr>
            </w:pPr>
          </w:p>
          <w:p w:rsidR="00630D8D" w:rsidRPr="00A30269" w:rsidRDefault="00630D8D" w:rsidP="00065DB6">
            <w:pPr>
              <w:rPr>
                <w:lang w:val="es-ES"/>
              </w:rPr>
            </w:pPr>
          </w:p>
          <w:p w:rsidR="00065DB6" w:rsidRPr="00A30269" w:rsidRDefault="00065DB6" w:rsidP="00065DB6">
            <w:pPr>
              <w:rPr>
                <w:lang w:val="es-ES"/>
              </w:rPr>
            </w:pPr>
          </w:p>
        </w:tc>
      </w:tr>
    </w:tbl>
    <w:p w:rsidR="00184C12" w:rsidRDefault="00184C12" w:rsidP="00F27580">
      <w:pPr>
        <w:tabs>
          <w:tab w:val="left" w:pos="3495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6" w:space="0" w:color="FF8585"/>
          <w:left w:val="single" w:sz="6" w:space="0" w:color="FF8585"/>
          <w:bottom w:val="single" w:sz="6" w:space="0" w:color="FF8585"/>
          <w:right w:val="single" w:sz="6" w:space="0" w:color="FF8585"/>
          <w:insideH w:val="single" w:sz="6" w:space="0" w:color="FF8585"/>
          <w:insideV w:val="single" w:sz="6" w:space="0" w:color="FF8585"/>
        </w:tblBorders>
        <w:tblLook w:val="0480" w:firstRow="0" w:lastRow="0" w:firstColumn="1" w:lastColumn="0" w:noHBand="0" w:noVBand="1"/>
      </w:tblPr>
      <w:tblGrid>
        <w:gridCol w:w="2542"/>
        <w:gridCol w:w="1995"/>
        <w:gridCol w:w="1981"/>
        <w:gridCol w:w="1418"/>
        <w:gridCol w:w="1993"/>
      </w:tblGrid>
      <w:tr w:rsidR="00FB59E9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1110100000 - </w:t>
            </w:r>
            <w:r w:rsidRPr="00065DB6">
              <w:rPr>
                <w:rFonts w:ascii="Arial" w:hAnsi="Arial" w:cs="Arial"/>
                <w:sz w:val="20"/>
                <w:szCs w:val="20"/>
              </w:rPr>
              <w:t>DEPARTAMENTO EJECUTIVO MUNICIPAL</w:t>
            </w:r>
          </w:p>
        </w:tc>
      </w:tr>
      <w:tr w:rsidR="00FB59E9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B59E9" w:rsidRPr="00065DB6" w:rsidRDefault="00FB59E9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1110120000 – SERVICIO DE LA DEUDA</w:t>
            </w:r>
          </w:p>
        </w:tc>
      </w:tr>
      <w:tr w:rsidR="00FB59E9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LA DEUDA</w:t>
            </w:r>
          </w:p>
        </w:tc>
      </w:tr>
      <w:tr w:rsidR="00FB59E9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B59E9" w:rsidRPr="00065DB6" w:rsidRDefault="00FB59E9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LA DEUDA</w:t>
            </w:r>
          </w:p>
        </w:tc>
      </w:tr>
      <w:tr w:rsidR="00FB59E9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CAT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EGORIA</w:t>
            </w: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FB59E9" w:rsidRPr="00065DB6" w:rsidRDefault="00FB59E9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</w:tr>
      <w:tr w:rsidR="00FB59E9" w:rsidRPr="00D04DDB" w:rsidTr="00E03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B59E9" w:rsidRPr="00A30269" w:rsidRDefault="00EF613C" w:rsidP="00AE5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F613C">
              <w:rPr>
                <w:rFonts w:ascii="Arial" w:hAnsi="Arial" w:cs="Arial"/>
                <w:sz w:val="20"/>
                <w:szCs w:val="20"/>
                <w:lang w:val="es-ES"/>
              </w:rPr>
              <w:t>AMORTIZACIÓN Y LA CANCELACIÓN DE DEUDA</w:t>
            </w:r>
          </w:p>
        </w:tc>
      </w:tr>
      <w:tr w:rsidR="00FB59E9" w:rsidTr="00E0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065DB6">
              <w:rPr>
                <w:rFonts w:ascii="Arial" w:hAnsi="Arial" w:cs="Arial"/>
                <w:b/>
                <w:i w:val="0"/>
                <w:sz w:val="20"/>
                <w:szCs w:val="2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1981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CLASIFICAR</w:t>
            </w:r>
          </w:p>
        </w:tc>
        <w:tc>
          <w:tcPr>
            <w:tcW w:w="1418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9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FB59E9" w:rsidRPr="00065DB6" w:rsidRDefault="00FB59E9" w:rsidP="00AE5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 CLASIFICAR</w:t>
            </w:r>
          </w:p>
        </w:tc>
      </w:tr>
    </w:tbl>
    <w:p w:rsidR="00FB59E9" w:rsidRDefault="00FB59E9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F8431F" w:rsidRPr="006C7598" w:rsidRDefault="006C7598" w:rsidP="00CA1E9A">
      <w:pPr>
        <w:tabs>
          <w:tab w:val="left" w:pos="3495"/>
        </w:tabs>
        <w:ind w:left="-284"/>
        <w:rPr>
          <w:rFonts w:ascii="Arial" w:hAnsi="Arial" w:cs="Arial"/>
          <w:sz w:val="20"/>
          <w:szCs w:val="20"/>
        </w:rPr>
      </w:pPr>
      <w:r w:rsidRPr="006C7598">
        <w:rPr>
          <w:noProof/>
        </w:rPr>
        <w:drawing>
          <wp:inline distT="0" distB="0" distL="0" distR="0">
            <wp:extent cx="6334125" cy="4029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78" cy="402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31F" w:rsidRPr="006C7598" w:rsidSect="00F27580">
      <w:headerReference w:type="default" r:id="rId9"/>
      <w:footerReference w:type="default" r:id="rId10"/>
      <w:pgSz w:w="12240" w:h="20160" w:code="5"/>
      <w:pgMar w:top="426" w:right="1701" w:bottom="993" w:left="1701" w:header="420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 w:start="2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B7B" w:rsidRDefault="009A6B7B" w:rsidP="00FB4780">
      <w:pPr>
        <w:spacing w:after="0" w:line="240" w:lineRule="auto"/>
      </w:pPr>
      <w:r>
        <w:separator/>
      </w:r>
    </w:p>
  </w:endnote>
  <w:endnote w:type="continuationSeparator" w:id="0">
    <w:p w:rsidR="009A6B7B" w:rsidRDefault="009A6B7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DB" w:rsidRPr="00D04DDB" w:rsidRDefault="00D04DDB">
    <w:pPr>
      <w:pStyle w:val="Piedepgina"/>
      <w:jc w:val="center"/>
      <w:rPr>
        <w:caps/>
        <w:color w:val="000000" w:themeColor="text1"/>
      </w:rPr>
    </w:pPr>
    <w:r w:rsidRPr="00D04DDB">
      <w:rPr>
        <w:caps/>
        <w:color w:val="000000" w:themeColor="text1"/>
      </w:rPr>
      <w:fldChar w:fldCharType="begin"/>
    </w:r>
    <w:r w:rsidRPr="00D04DDB">
      <w:rPr>
        <w:caps/>
        <w:color w:val="000000" w:themeColor="text1"/>
      </w:rPr>
      <w:instrText>PAGE   \* MERGEFORMAT</w:instrText>
    </w:r>
    <w:r w:rsidRPr="00D04DDB">
      <w:rPr>
        <w:caps/>
        <w:color w:val="000000" w:themeColor="text1"/>
      </w:rPr>
      <w:fldChar w:fldCharType="separate"/>
    </w:r>
    <w:r w:rsidR="006C7598" w:rsidRPr="006C7598">
      <w:rPr>
        <w:caps/>
        <w:noProof/>
        <w:color w:val="000000" w:themeColor="text1"/>
        <w:lang w:val="es-ES"/>
      </w:rPr>
      <w:t>-</w:t>
    </w:r>
    <w:r w:rsidR="006C7598">
      <w:rPr>
        <w:caps/>
        <w:noProof/>
        <w:color w:val="000000" w:themeColor="text1"/>
      </w:rPr>
      <w:t xml:space="preserve"> 234 -</w:t>
    </w:r>
    <w:r w:rsidRPr="00D04DDB">
      <w:rPr>
        <w:caps/>
        <w:color w:val="000000" w:themeColor="text1"/>
      </w:rPr>
      <w:fldChar w:fldCharType="end"/>
    </w:r>
  </w:p>
  <w:p w:rsidR="00D04DDB" w:rsidRDefault="00D04D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B7B" w:rsidRDefault="009A6B7B" w:rsidP="00FB4780">
      <w:pPr>
        <w:spacing w:after="0" w:line="240" w:lineRule="auto"/>
      </w:pPr>
      <w:r>
        <w:separator/>
      </w:r>
    </w:p>
  </w:footnote>
  <w:footnote w:type="continuationSeparator" w:id="0">
    <w:p w:rsidR="009A6B7B" w:rsidRDefault="009A6B7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stamedia2-nfasis1"/>
      <w:tblW w:w="5614" w:type="pct"/>
      <w:tblInd w:w="-284" w:type="dxa"/>
      <w:tblLook w:val="04A0" w:firstRow="1" w:lastRow="0" w:firstColumn="1" w:lastColumn="0" w:noHBand="0" w:noVBand="1"/>
    </w:tblPr>
    <w:tblGrid>
      <w:gridCol w:w="9923"/>
    </w:tblGrid>
    <w:tr w:rsidR="00FA52C0" w:rsidRPr="00D04DDB" w:rsidTr="0060765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12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24" w:space="0" w:color="FF8585"/>
          </w:tcBorders>
          <w:noWrap/>
        </w:tcPr>
        <w:p w:rsidR="00184C12" w:rsidRDefault="00FA52C0" w:rsidP="00FA52C0">
          <w:pPr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5FFA802D" wp14:editId="2814217B">
                <wp:extent cx="6143625" cy="647700"/>
                <wp:effectExtent l="0" t="0" r="952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176D3" w:rsidRDefault="006176D3" w:rsidP="006176D3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</w:p>
        <w:p w:rsidR="00911472" w:rsidRPr="006C174C" w:rsidRDefault="00184C12" w:rsidP="00911472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  <w:r w:rsidRPr="006C174C">
            <w:rPr>
              <w:rFonts w:ascii="Arial" w:hAnsi="Arial" w:cs="Arial"/>
              <w:b/>
              <w:lang w:val="es-ES"/>
            </w:rPr>
            <w:t>PRESUPUESTO GENERAL DE GASTOS Y RECURSOS 2</w:t>
          </w:r>
          <w:r w:rsidR="00EA093D">
            <w:rPr>
              <w:rFonts w:ascii="Arial" w:hAnsi="Arial" w:cs="Arial"/>
              <w:b/>
              <w:lang w:val="es-ES"/>
            </w:rPr>
            <w:t>.</w:t>
          </w:r>
          <w:r w:rsidRPr="006C174C">
            <w:rPr>
              <w:rFonts w:ascii="Arial" w:hAnsi="Arial" w:cs="Arial"/>
              <w:b/>
              <w:lang w:val="es-ES"/>
            </w:rPr>
            <w:t>02</w:t>
          </w:r>
          <w:r w:rsidR="00911472">
            <w:rPr>
              <w:rFonts w:ascii="Arial" w:hAnsi="Arial" w:cs="Arial"/>
              <w:b/>
              <w:lang w:val="es-ES"/>
            </w:rPr>
            <w:t>5</w:t>
          </w:r>
        </w:p>
        <w:p w:rsidR="006176D3" w:rsidRPr="00184C12" w:rsidRDefault="006176D3" w:rsidP="006176D3">
          <w:pPr>
            <w:tabs>
              <w:tab w:val="left" w:pos="2115"/>
            </w:tabs>
            <w:jc w:val="center"/>
            <w:rPr>
              <w:rFonts w:ascii="Arial" w:hAnsi="Arial" w:cs="Arial"/>
              <w:lang w:val="es-ES"/>
            </w:rPr>
          </w:pPr>
        </w:p>
      </w:tc>
    </w:tr>
  </w:tbl>
  <w:p w:rsidR="00FB4780" w:rsidRPr="00184C12" w:rsidRDefault="00FB4780">
    <w:pPr>
      <w:pStyle w:val="Encabezado"/>
      <w:contextualSpacing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55460"/>
    <w:multiLevelType w:val="hybridMultilevel"/>
    <w:tmpl w:val="B6428F82"/>
    <w:lvl w:ilvl="0" w:tplc="34D41A98">
      <w:numFmt w:val="bullet"/>
      <w:lvlText w:val=""/>
      <w:lvlJc w:val="left"/>
      <w:pPr>
        <w:ind w:left="1125" w:hanging="765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B7A0A"/>
    <w:multiLevelType w:val="multilevel"/>
    <w:tmpl w:val="F4680328"/>
    <w:lvl w:ilvl="0">
      <w:start w:val="1"/>
      <w:numFmt w:val="decimalZero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.0-"/>
      <w:lvlJc w:val="left"/>
      <w:pPr>
        <w:ind w:left="915" w:hanging="915"/>
      </w:pPr>
      <w:rPr>
        <w:rFonts w:hint="default"/>
      </w:rPr>
    </w:lvl>
    <w:lvl w:ilvl="2">
      <w:start w:val="1"/>
      <w:numFmt w:val="decimalZero"/>
      <w:lvlText w:val="%1.%2.%3-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7CE6034"/>
    <w:multiLevelType w:val="hybridMultilevel"/>
    <w:tmpl w:val="EB4C8A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hJHf5fbOknM3bvz1j5nDsSceiPSVLTPZH+vl8s2htmlgdBSiDC0h1a6cxok2parkVR1AEFOOGxIPoIhR/DCfQ==" w:salt="hL2t04/VP1Y2InoA1w9Uzw==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22DD"/>
    <w:rsid w:val="00024B3F"/>
    <w:rsid w:val="00065DB6"/>
    <w:rsid w:val="000B52B2"/>
    <w:rsid w:val="000E5EC7"/>
    <w:rsid w:val="0012238B"/>
    <w:rsid w:val="00175A2B"/>
    <w:rsid w:val="0018463A"/>
    <w:rsid w:val="00184C12"/>
    <w:rsid w:val="001D4DB2"/>
    <w:rsid w:val="00266C4D"/>
    <w:rsid w:val="00310F14"/>
    <w:rsid w:val="00454605"/>
    <w:rsid w:val="004B2E34"/>
    <w:rsid w:val="005A3716"/>
    <w:rsid w:val="005F0901"/>
    <w:rsid w:val="00604B20"/>
    <w:rsid w:val="00607652"/>
    <w:rsid w:val="006176D3"/>
    <w:rsid w:val="00630D8D"/>
    <w:rsid w:val="006C174C"/>
    <w:rsid w:val="006C7598"/>
    <w:rsid w:val="00716611"/>
    <w:rsid w:val="00774B4A"/>
    <w:rsid w:val="00782EFB"/>
    <w:rsid w:val="00822FE6"/>
    <w:rsid w:val="00892FE7"/>
    <w:rsid w:val="008D237A"/>
    <w:rsid w:val="008F3741"/>
    <w:rsid w:val="00911472"/>
    <w:rsid w:val="0091494D"/>
    <w:rsid w:val="009226BF"/>
    <w:rsid w:val="009460AC"/>
    <w:rsid w:val="009A6B7B"/>
    <w:rsid w:val="009B12EB"/>
    <w:rsid w:val="009E5E12"/>
    <w:rsid w:val="009F7F3C"/>
    <w:rsid w:val="00A30269"/>
    <w:rsid w:val="00B66327"/>
    <w:rsid w:val="00BB4EC0"/>
    <w:rsid w:val="00BB6AB6"/>
    <w:rsid w:val="00C0775B"/>
    <w:rsid w:val="00CA1E9A"/>
    <w:rsid w:val="00CC5A14"/>
    <w:rsid w:val="00D04DDB"/>
    <w:rsid w:val="00D8295E"/>
    <w:rsid w:val="00E03C4F"/>
    <w:rsid w:val="00E74878"/>
    <w:rsid w:val="00EA093D"/>
    <w:rsid w:val="00EB3103"/>
    <w:rsid w:val="00EE5A59"/>
    <w:rsid w:val="00EF613C"/>
    <w:rsid w:val="00F033FB"/>
    <w:rsid w:val="00F27580"/>
    <w:rsid w:val="00F76496"/>
    <w:rsid w:val="00F8431F"/>
    <w:rsid w:val="00FA30D6"/>
    <w:rsid w:val="00FA52C0"/>
    <w:rsid w:val="00FB4780"/>
    <w:rsid w:val="00FB59E9"/>
    <w:rsid w:val="00F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54822413-CBE9-4381-A1B8-2F9B83A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780"/>
  </w:style>
  <w:style w:type="paragraph" w:styleId="Piedepgina">
    <w:name w:val="footer"/>
    <w:basedOn w:val="Normal"/>
    <w:link w:val="Piedepgina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780"/>
  </w:style>
  <w:style w:type="table" w:styleId="Tablaconcuadrcula">
    <w:name w:val="Table Grid"/>
    <w:basedOn w:val="Tablanormal"/>
    <w:uiPriority w:val="39"/>
    <w:rsid w:val="00BB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BB6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D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878"/>
    <w:rPr>
      <w:rFonts w:ascii="Segoe UI" w:hAnsi="Segoe UI" w:cs="Segoe UI"/>
      <w:sz w:val="18"/>
      <w:szCs w:val="18"/>
    </w:rPr>
  </w:style>
  <w:style w:type="table" w:styleId="Tablaconcuadrcula3-nfasis5">
    <w:name w:val="Grid Table 3 Accent 5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C07E-27BB-4954-8B73-C73BB8B9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EQUIPO</cp:lastModifiedBy>
  <cp:revision>3</cp:revision>
  <cp:lastPrinted>2021-08-09T15:30:00Z</cp:lastPrinted>
  <dcterms:created xsi:type="dcterms:W3CDTF">2024-11-22T18:15:00Z</dcterms:created>
  <dcterms:modified xsi:type="dcterms:W3CDTF">2024-11-25T14:14:00Z</dcterms:modified>
</cp:coreProperties>
</file>